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28. 8. 2022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83 LET OD ÚTĚKU JAKUBA GROSSMANNA PŘED GESTAPEM PŘEDSTAVÍ JEHO VNUK DOKUMENTÁRNÍ ROAD MOVIE NA JEHO POČEST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Velvyslanectví ČR ve Stockholmu proběhne 7. září premiéra dokumentárního filmu Po stopách Jakuba Grossmanna. V něm podniká Milan Grossman napínavou výpravu po evropských místech, která navštívil jeho dědeček na útěku z Protektorátu. Cílem pro něj tehdy byl právě Stockholm.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Je to završení čtyř let práce na filmu a celkem dvanácti let práce Milana Grossmana, který dával celý příběh dohromady. Po třech stockholmských premiérách v uzavřené společnosti diplomatů a rodinných příslušníků, bude následovat veřejná premiéra, která proběhne 19. října v Maiselově synagoze v Praze. Následně se bude  promítat i v dalších kinech nejen v Praze, ale také v Plzni, Ostravě a dalších městech. Snímek poslouží i na besedách, vzpomínkových akcích a v krajanských spolcích všech zapojených zemí, tedy těch, kterými Jakub Grossmann na své cestě prošel.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"Píše se rok 1939, pár měsíců od uzavření Mnichovské dohody a nad námi se začínají stahovat mračna." Tak začíná ve filmu vyprávění sedmadvacetiletého Jakub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židovského obchodníka, který se rozhodne utéct z nacisty okupované Ostravy. Volí si tzv. Skandinávskou cestu, přes Polsko a Pobaltí až do politicky neutrálního Švédska. Tam na něj má čekat pomoc jeho známé, hraběnky a bojovnice za lidská práva s vazbami na Československo, Amelie Posse-Brázdové.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Ú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těk detailně přibližuje jedna ze dvou rovin příběhu. Využívá k tomu historické dokumenty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vzácné dobové záběry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 mezinárodních archivů. Historickou rovinu doplňuje druhá, současná. V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ní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celou trasu projíždí uprchlíkův vnuk Mila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S půjčenou dodávkou a malým filmovým štábem v roce 2019 nacestovali přes 5500 km, navštívili pět zemí, navázali spolupráci s tamními českými ambasádami a natáčeli s řadou pamětníků, diplomatů či historiků. Jejich cesta byla doplněna o dva roky později, v září 2021, kdy Milan Grossman ve Stockholmu slavnostně odhalil pamětní desku svému dědečkovi Jakubovi a hraběnce Amelii Posse-Brázdové, která jemu i mnoha dalším uprchlíkům poskytla azyl.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Hodinový snímek doplňuje hudba od skladatele Tomáše Medka a role Jakuba Grossmanna coby vypravěče se chopil herec Štěpán Dost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l. Vedle Milana Grossmana v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 filmu účinkují např. genealožka Libuše Salomonovičová či švédský publicista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Nils Johan Tjärnlund.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 námětem oslovil studenty. Film teď oceňují špičky v oboru.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„Ptal jsem se rodičů, co ví o dědovi. Oni mi na to řekli, že byl ve druhé světové válce, ale že se o tom s ním nebavili a že je to nezajímá. A z toho důvodu jsem začal bádat, abych to objasnil,“ vysvětluje ve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filmu Milan Grossman. Sám přitom není historik, živí se jako řidič autobusu.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 osmi letech pátrání ve stozích historických dokumentů, dal zapomenutý příběh dohromady: „Já jsem objevil úplně novou kapitolu naší rodiny, o které nikdo nevěděl.“ Rozhodl se 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unikátní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poznatky poděl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 veřejností a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vlastním nákladem vydal knihu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Vůle 1939 – Můj útěk z Protektorátu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Aby zvýšil dosah příběhu, 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ozhodl se také založit spolek Vůle 1939 a natočit dokumentární film: „Mezi hlavní myšlenky bezpochyby patří rozšiřování povědomí veřejnosti o uprchlících z Protektorátu a o pomoci hraběnky Amelie Posse-Brázdové, jejíž záslužná činnost, která pomohla zachránit spoustu životů, je v naší zemi zatím nedoceněna,“ vysvětluje Grossman.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 námětem oslovil tři studenty střihu na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Filmové akademii Miroslava Ondříčka (FAMO) v Písku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kteří se příležitosti nadšeně chopili. Kryštof Sýkora a František Soukup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se postarali 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natočení Grossmanovy cesty a stojí tak za režií, ale částečně také kamerou a zvukem. Střih filmu si vzal na starost jejich spolužák František Kotačka, který pro film tvořil také grafiku a drobné animace. Všichni tři jsou v současnosti již absolventy bakalářského studia a pracují jako filmoví a televizní střihači a režiséři.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původně zamýšleného domácího videa, které neměl vidět nikdo kromě nejbližší rodiny, vznikl hodinový dokument, který využívá i komponovanou hudbu nebo vzácné archivní materiály, např. od válečného fotografa Ladislava Sitenského.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ráce tak stále přibývalo a tvůrci museli přizvat další kolegy. Dramaturgyní se stala doc. PhDr. Jana Hádková, která na FAMO v Písku učí ateliér dokumentu,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za zvukem stojí spolužák Jan Lakota a za druhou kamerou a dronovými záběry Farid Alijanov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Film se během dramaturgických projekcí dostal Grossmanovou zásluhou i k režiséru Václavu Marhoulovi, který vyzdvihl mj. práci s archivními materiály.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Film vznikl z nadšení,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jak to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bude dál?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Film bude mít premiéru 7. 9. od 16:30 na Velvyslanectví ČR ve Stockholmu, česká premiéra se pak uskuteční 19. října v pražské Maiselově synagoze. O snímek už projevila zájem Česká televize a tvůrci zvažují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oslovení streamovacích platforem. "Uvítáme jakoukoli pomoc, která umožní další distribuci filmu," vzkazují.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"Máme tady skvělý film, který vznikl hlavně díky lásce a nadšení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desítek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lidí, ale to už nestačí na propagaci nebo pronájem kina. Prosím každého, kdo může, aby pomohl dovést náš projekt ke zdárnému konci. Určitě se domluvíme na oboustranné spolupráci," uzavírá Milan Grossman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rPr>
          <w:rFonts w:ascii="Cambria" w:cs="Cambria" w:eastAsia="Cambria" w:hAnsi="Cambria"/>
          <w:b w:val="1"/>
          <w:sz w:val="26"/>
          <w:szCs w:val="26"/>
          <w:u w:val="none"/>
        </w:rPr>
      </w:pP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6"/>
            <w:szCs w:val="26"/>
            <w:u w:val="single"/>
            <w:rtl w:val="0"/>
          </w:rPr>
          <w:t xml:space="preserve">www.postopach.com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rPr>
          <w:rFonts w:ascii="Cambria" w:cs="Cambria" w:eastAsia="Cambria" w:hAnsi="Cambria"/>
          <w:b w:val="1"/>
          <w:u w:val="none"/>
        </w:rPr>
      </w:pPr>
      <w:hyperlink r:id="rId8">
        <w:r w:rsidDel="00000000" w:rsidR="00000000" w:rsidRPr="00000000">
          <w:rPr>
            <w:rFonts w:ascii="Cambria" w:cs="Cambria" w:eastAsia="Cambria" w:hAnsi="Cambria"/>
            <w:b w:val="1"/>
            <w:color w:val="1155cc"/>
            <w:u w:val="single"/>
            <w:rtl w:val="0"/>
          </w:rPr>
          <w:t xml:space="preserve">fotografie v tiskové kvalitě ke stažení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jc w:val="right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Kontakty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Milan Grossman,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774 093 097, </w:t>
      </w:r>
      <w:hyperlink r:id="rId9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milangross@seznam.cz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František Soukup,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775 893 648, </w:t>
      </w:r>
      <w:hyperlink r:id="rId10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frantiseksoukup@gmail.com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Kryštof Sýkora,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774 093 097, </w:t>
      </w:r>
      <w:hyperlink r:id="rId11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krystof.sykora@seznam.cz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František Kotačka,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773 457 489, </w:t>
      </w:r>
      <w:hyperlink r:id="rId12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f.kotacka@gmail.com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Vůle 1939,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3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vule1939@post.cz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Nadpis2">
    <w:name w:val="Nadpis 2"/>
    <w:basedOn w:val="Normální"/>
    <w:next w:val="Nadpis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ální(web)">
    <w:name w:val="Normální (web)"/>
    <w:basedOn w:val="Normální"/>
    <w:next w:val="Normální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Nadpis2Char">
    <w:name w:val="Nadpis 2 Char"/>
    <w:next w:val="Nadpis2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eastAsia="cs-CZ"/>
    </w:rPr>
  </w:style>
  <w:style w:type="paragraph" w:styleId="Bezmezer">
    <w:name w:val="Bez mezer"/>
    <w:next w:val="Bezmez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krystof.sykora@seznam.cz" TargetMode="External"/><Relationship Id="rId10" Type="http://schemas.openxmlformats.org/officeDocument/2006/relationships/hyperlink" Target="mailto:frantiseksoukup@gmail.com" TargetMode="External"/><Relationship Id="rId13" Type="http://schemas.openxmlformats.org/officeDocument/2006/relationships/hyperlink" Target="mailto:vule1939@post.cz" TargetMode="External"/><Relationship Id="rId12" Type="http://schemas.openxmlformats.org/officeDocument/2006/relationships/hyperlink" Target="mailto:f.kotacka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langross@seznam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ostopach.com" TargetMode="External"/><Relationship Id="rId8" Type="http://schemas.openxmlformats.org/officeDocument/2006/relationships/hyperlink" Target="https://drive.google.com/drive/folders/1G_mNNbPHgKqyZPE5HhyytmoYqZSWteOs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EDBNFsZqp7MlUqz53P559ODcAg==">AMUW2mVVbyW5wowaB8eHMUo8xvWAphuGC66aS0uLIbE4BlH9L6Q9OkPJAnq/TCnUsJMT/LfUJCWaBakhJbl5Ok0WSEUTUp9ZtRJf6OuVvPXDNOWNh4jADWI=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2022-08-28T17:13:00Z</dcterms:created>
  <dc:creator>Kotačka František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